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7EE990E7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4E37F55A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861BD2" w:rsidRPr="00C3101F">
        <w:rPr>
          <w:rFonts w:ascii="Book Antiqua" w:hAnsi="Book Antiqua"/>
          <w:b/>
          <w:bCs/>
          <w:lang w:eastAsia="en-IN"/>
        </w:rPr>
        <w:t xml:space="preserve">400kV AIS </w:t>
      </w:r>
      <w:proofErr w:type="spellStart"/>
      <w:r w:rsidR="00861BD2" w:rsidRPr="00C3101F">
        <w:rPr>
          <w:rFonts w:ascii="Book Antiqua" w:hAnsi="Book Antiqua"/>
          <w:b/>
          <w:bCs/>
          <w:lang w:eastAsia="en-IN"/>
        </w:rPr>
        <w:t>Pkg</w:t>
      </w:r>
      <w:proofErr w:type="spellEnd"/>
      <w:r w:rsidR="00861BD2" w:rsidRPr="00C3101F">
        <w:rPr>
          <w:rFonts w:ascii="Book Antiqua" w:hAnsi="Book Antiqua"/>
          <w:b/>
          <w:bCs/>
          <w:lang w:eastAsia="en-IN"/>
        </w:rPr>
        <w:t xml:space="preserve">- SS 49T for (a) Establishment of 400/220 kV 4x500 MVA Pooling Station near </w:t>
      </w:r>
      <w:proofErr w:type="spellStart"/>
      <w:r w:rsidR="00861BD2" w:rsidRPr="00C3101F">
        <w:rPr>
          <w:rFonts w:ascii="Book Antiqua" w:hAnsi="Book Antiqua"/>
          <w:b/>
          <w:bCs/>
          <w:lang w:eastAsia="en-IN"/>
        </w:rPr>
        <w:t>Tumkur</w:t>
      </w:r>
      <w:proofErr w:type="spellEnd"/>
      <w:r w:rsidR="00861BD2" w:rsidRPr="00C3101F">
        <w:rPr>
          <w:rFonts w:ascii="Book Antiqua" w:hAnsi="Book Antiqua"/>
          <w:b/>
          <w:bCs/>
          <w:lang w:eastAsia="en-IN"/>
        </w:rPr>
        <w:t xml:space="preserve">, Karnataka; (b) Extension of 400kV </w:t>
      </w:r>
      <w:proofErr w:type="spellStart"/>
      <w:r w:rsidR="00861BD2" w:rsidRPr="00C3101F">
        <w:rPr>
          <w:rFonts w:ascii="Book Antiqua" w:hAnsi="Book Antiqua"/>
          <w:b/>
          <w:bCs/>
          <w:lang w:eastAsia="en-IN"/>
        </w:rPr>
        <w:t>Tumkur</w:t>
      </w:r>
      <w:proofErr w:type="spellEnd"/>
      <w:r w:rsidR="00861BD2" w:rsidRPr="00C3101F">
        <w:rPr>
          <w:rFonts w:ascii="Book Antiqua" w:hAnsi="Book Antiqua"/>
          <w:b/>
          <w:bCs/>
          <w:lang w:eastAsia="en-IN"/>
        </w:rPr>
        <w:t xml:space="preserve"> (</w:t>
      </w:r>
      <w:proofErr w:type="spellStart"/>
      <w:r w:rsidR="00861BD2" w:rsidRPr="00C3101F">
        <w:rPr>
          <w:rFonts w:ascii="Book Antiqua" w:hAnsi="Book Antiqua"/>
          <w:b/>
          <w:bCs/>
          <w:lang w:eastAsia="en-IN"/>
        </w:rPr>
        <w:t>Pavagada</w:t>
      </w:r>
      <w:proofErr w:type="spellEnd"/>
      <w:r w:rsidR="00861BD2" w:rsidRPr="00C3101F">
        <w:rPr>
          <w:rFonts w:ascii="Book Antiqua" w:hAnsi="Book Antiqua"/>
          <w:b/>
          <w:bCs/>
          <w:lang w:eastAsia="en-IN"/>
        </w:rPr>
        <w:t xml:space="preserve">) S/S; and (c) </w:t>
      </w:r>
      <w:proofErr w:type="spellStart"/>
      <w:r w:rsidR="00861BD2" w:rsidRPr="00C3101F">
        <w:rPr>
          <w:rFonts w:ascii="Book Antiqua" w:hAnsi="Book Antiqua"/>
          <w:b/>
          <w:bCs/>
          <w:lang w:eastAsia="en-IN"/>
        </w:rPr>
        <w:t>Tumkur</w:t>
      </w:r>
      <w:proofErr w:type="spellEnd"/>
      <w:r w:rsidR="00861BD2" w:rsidRPr="00C3101F">
        <w:rPr>
          <w:rFonts w:ascii="Book Antiqua" w:hAnsi="Book Antiqua"/>
          <w:b/>
          <w:bCs/>
          <w:lang w:eastAsia="en-IN"/>
        </w:rPr>
        <w:t>-II -</w:t>
      </w:r>
      <w:proofErr w:type="spellStart"/>
      <w:r w:rsidR="00861BD2" w:rsidRPr="00C3101F">
        <w:rPr>
          <w:rFonts w:ascii="Book Antiqua" w:hAnsi="Book Antiqua"/>
          <w:b/>
          <w:bCs/>
          <w:lang w:eastAsia="en-IN"/>
        </w:rPr>
        <w:t>Tumkur</w:t>
      </w:r>
      <w:proofErr w:type="spellEnd"/>
      <w:r w:rsidR="00861BD2" w:rsidRPr="00C3101F">
        <w:rPr>
          <w:rFonts w:ascii="Book Antiqua" w:hAnsi="Book Antiqua"/>
          <w:b/>
          <w:bCs/>
          <w:lang w:eastAsia="en-IN"/>
        </w:rPr>
        <w:t>(</w:t>
      </w:r>
      <w:proofErr w:type="spellStart"/>
      <w:r w:rsidR="00861BD2" w:rsidRPr="00C3101F">
        <w:rPr>
          <w:rFonts w:ascii="Book Antiqua" w:hAnsi="Book Antiqua"/>
          <w:b/>
          <w:bCs/>
          <w:lang w:eastAsia="en-IN"/>
        </w:rPr>
        <w:t>Pavagada</w:t>
      </w:r>
      <w:proofErr w:type="spellEnd"/>
      <w:r w:rsidR="00861BD2" w:rsidRPr="00C3101F">
        <w:rPr>
          <w:rFonts w:ascii="Book Antiqua" w:hAnsi="Book Antiqua"/>
          <w:b/>
          <w:bCs/>
          <w:lang w:eastAsia="en-IN"/>
        </w:rPr>
        <w:t xml:space="preserve">) 400 kV (Quad ACSR moose) D/c line; associated with “Transmission Scheme for integration of </w:t>
      </w:r>
      <w:proofErr w:type="spellStart"/>
      <w:r w:rsidR="00861BD2" w:rsidRPr="00C3101F">
        <w:rPr>
          <w:rFonts w:ascii="Book Antiqua" w:hAnsi="Book Antiqua"/>
          <w:b/>
          <w:bCs/>
          <w:lang w:eastAsia="en-IN"/>
        </w:rPr>
        <w:t>Tumkur</w:t>
      </w:r>
      <w:proofErr w:type="spellEnd"/>
      <w:r w:rsidR="00861BD2" w:rsidRPr="00C3101F">
        <w:rPr>
          <w:rFonts w:ascii="Book Antiqua" w:hAnsi="Book Antiqua"/>
          <w:b/>
          <w:bCs/>
          <w:lang w:eastAsia="en-IN"/>
        </w:rPr>
        <w:t xml:space="preserve">-II REZ in Karnataka” through tariff based competitive bidding (TBCB) route prior to </w:t>
      </w:r>
      <w:proofErr w:type="spellStart"/>
      <w:r w:rsidR="00861BD2" w:rsidRPr="00C3101F">
        <w:rPr>
          <w:rFonts w:ascii="Book Antiqua" w:hAnsi="Book Antiqua"/>
          <w:b/>
          <w:bCs/>
          <w:lang w:eastAsia="en-IN"/>
        </w:rPr>
        <w:t>RfP</w:t>
      </w:r>
      <w:proofErr w:type="spellEnd"/>
      <w:r w:rsidR="00861BD2" w:rsidRPr="00C3101F">
        <w:rPr>
          <w:rFonts w:ascii="Book Antiqua" w:hAnsi="Book Antiqua"/>
          <w:b/>
          <w:bCs/>
          <w:lang w:eastAsia="en-IN"/>
        </w:rPr>
        <w:t xml:space="preserve"> bid submission by POWERGRID to BPC.</w:t>
      </w:r>
    </w:p>
    <w:p w14:paraId="0FE99660" w14:textId="67458755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0207B0" w:rsidRPr="002E5F0E">
        <w:rPr>
          <w:rFonts w:ascii="Book Antiqua" w:hAnsi="Book Antiqua" w:cs="Arial"/>
          <w:b/>
          <w:bCs/>
          <w:color w:val="0000CC"/>
        </w:rPr>
        <w:t>CC/T/W-AIS/DOM/A02/24/06501</w:t>
      </w:r>
      <w:bookmarkStart w:id="0" w:name="_GoBack"/>
      <w:bookmarkEnd w:id="0"/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C65C4" w14:textId="77777777" w:rsidR="00E845D2" w:rsidRDefault="00E845D2" w:rsidP="007923AB">
      <w:pPr>
        <w:spacing w:after="0" w:line="240" w:lineRule="auto"/>
      </w:pPr>
      <w:r>
        <w:separator/>
      </w:r>
    </w:p>
  </w:endnote>
  <w:endnote w:type="continuationSeparator" w:id="0">
    <w:p w14:paraId="7EA7B9FB" w14:textId="77777777" w:rsidR="00E845D2" w:rsidRDefault="00E845D2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59471" w14:textId="77777777" w:rsidR="00E845D2" w:rsidRDefault="00E845D2" w:rsidP="007923AB">
      <w:pPr>
        <w:spacing w:after="0" w:line="240" w:lineRule="auto"/>
      </w:pPr>
      <w:r>
        <w:separator/>
      </w:r>
    </w:p>
  </w:footnote>
  <w:footnote w:type="continuationSeparator" w:id="0">
    <w:p w14:paraId="45CCBC82" w14:textId="77777777" w:rsidR="00E845D2" w:rsidRDefault="00E845D2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C20F1C"/>
    <w:rsid w:val="00C575D4"/>
    <w:rsid w:val="00C807EF"/>
    <w:rsid w:val="00CB0E24"/>
    <w:rsid w:val="00CD2DBB"/>
    <w:rsid w:val="00DE0608"/>
    <w:rsid w:val="00E56AA1"/>
    <w:rsid w:val="00E845D2"/>
    <w:rsid w:val="00EB1AE3"/>
    <w:rsid w:val="00EB3F51"/>
    <w:rsid w:val="00EF6B47"/>
    <w:rsid w:val="00F22BDD"/>
    <w:rsid w:val="00F537F9"/>
    <w:rsid w:val="00F56ACD"/>
    <w:rsid w:val="00F75B86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{अंकित वैष्णव}</cp:lastModifiedBy>
  <cp:revision>41</cp:revision>
  <cp:lastPrinted>2023-04-24T11:11:00Z</cp:lastPrinted>
  <dcterms:created xsi:type="dcterms:W3CDTF">2023-04-21T17:03:00Z</dcterms:created>
  <dcterms:modified xsi:type="dcterms:W3CDTF">2024-05-09T08:51:00Z</dcterms:modified>
</cp:coreProperties>
</file>